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耒阳市</w:t>
      </w:r>
      <w:r>
        <w:rPr>
          <w:rFonts w:hint="eastAsia" w:ascii="仿宋" w:hAnsi="仿宋" w:eastAsia="仿宋" w:cs="仿宋"/>
          <w:b/>
          <w:bCs/>
          <w:sz w:val="44"/>
          <w:szCs w:val="44"/>
          <w:lang w:eastAsia="zh-CN"/>
        </w:rPr>
        <w:t>教育局</w:t>
      </w:r>
      <w:r>
        <w:rPr>
          <w:rFonts w:hint="eastAsia" w:ascii="仿宋" w:hAnsi="仿宋" w:eastAsia="仿宋" w:cs="仿宋"/>
          <w:b/>
          <w:bCs/>
          <w:sz w:val="44"/>
          <w:szCs w:val="44"/>
        </w:rPr>
        <w:t>2022年专项资金绩效自评价报告</w:t>
      </w:r>
    </w:p>
    <w:p>
      <w:pPr>
        <w:numPr>
          <w:ilvl w:val="0"/>
          <w:numId w:val="0"/>
        </w:numPr>
        <w:spacing w:line="360" w:lineRule="auto"/>
        <w:ind w:firstLine="602" w:firstLineChars="200"/>
        <w:jc w:val="left"/>
        <w:rPr>
          <w:rFonts w:hint="eastAsia" w:ascii="仿宋" w:hAnsi="仿宋" w:eastAsia="仿宋" w:cs="仿宋"/>
          <w:b/>
          <w:bCs w:val="0"/>
          <w:sz w:val="30"/>
          <w:szCs w:val="30"/>
        </w:rPr>
      </w:pPr>
      <w:r>
        <w:rPr>
          <w:rFonts w:hint="eastAsia" w:ascii="仿宋" w:hAnsi="仿宋" w:eastAsia="仿宋" w:cs="仿宋"/>
          <w:b/>
          <w:bCs w:val="0"/>
          <w:sz w:val="30"/>
          <w:szCs w:val="30"/>
          <w:lang w:eastAsia="zh-CN"/>
        </w:rPr>
        <w:t>一、</w:t>
      </w:r>
      <w:r>
        <w:rPr>
          <w:rFonts w:hint="eastAsia" w:ascii="仿宋" w:hAnsi="仿宋" w:eastAsia="仿宋" w:cs="仿宋"/>
          <w:b/>
          <w:bCs w:val="0"/>
          <w:sz w:val="30"/>
          <w:szCs w:val="30"/>
        </w:rPr>
        <w:t>基本情况</w:t>
      </w:r>
    </w:p>
    <w:p>
      <w:pPr>
        <w:widowControl/>
        <w:shd w:val="clear" w:color="auto" w:fill="FFFFFF"/>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（一）单位基本概况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00" w:firstLineChars="200"/>
        <w:jc w:val="left"/>
        <w:rPr>
          <w:rFonts w:hint="eastAsia" w:ascii="仿宋" w:hAnsi="仿宋" w:eastAsia="仿宋" w:cs="仿宋"/>
          <w:sz w:val="30"/>
          <w:szCs w:val="30"/>
        </w:rPr>
      </w:pPr>
      <w:r>
        <w:rPr>
          <w:rFonts w:hint="eastAsia" w:ascii="仿宋" w:hAnsi="仿宋" w:eastAsia="仿宋" w:cs="仿宋"/>
          <w:i w:val="0"/>
          <w:iCs w:val="0"/>
          <w:caps w:val="0"/>
          <w:color w:val="131313"/>
          <w:spacing w:val="0"/>
          <w:sz w:val="30"/>
          <w:szCs w:val="30"/>
        </w:rPr>
        <w:t>我局是耒阳市人民政府组成局，是耒阳市人民政府主管教育工作的职能部门。主要职责是综合管理耒阳市的基础教育、职业技术教育、成人教育、社会力量办学，指导、协调局直属单位及各乡镇街道办事处的教育工作，并对耒阳市教育系统的教职员工及在校学生进行管理。</w:t>
      </w:r>
    </w:p>
    <w:p>
      <w:pPr>
        <w:widowControl/>
        <w:spacing w:line="600" w:lineRule="exact"/>
        <w:ind w:firstLine="600" w:firstLineChars="200"/>
        <w:rPr>
          <w:rFonts w:hint="eastAsia" w:ascii="仿宋" w:hAnsi="仿宋" w:eastAsia="仿宋" w:cs="仿宋"/>
          <w:i w:val="0"/>
          <w:iCs w:val="0"/>
          <w:caps w:val="0"/>
          <w:color w:val="131313"/>
          <w:spacing w:val="0"/>
          <w:sz w:val="30"/>
          <w:szCs w:val="30"/>
          <w:highlight w:val="none"/>
        </w:rPr>
      </w:pPr>
      <w:r>
        <w:rPr>
          <w:rFonts w:hint="eastAsia" w:ascii="仿宋" w:hAnsi="仿宋" w:eastAsia="仿宋" w:cs="仿宋"/>
          <w:bCs/>
          <w:kern w:val="0"/>
          <w:sz w:val="30"/>
          <w:szCs w:val="30"/>
          <w:lang w:eastAsia="zh-CN"/>
        </w:rPr>
        <w:t>教育局</w:t>
      </w:r>
      <w:r>
        <w:rPr>
          <w:rFonts w:hint="eastAsia" w:ascii="仿宋" w:hAnsi="仿宋" w:eastAsia="仿宋" w:cs="仿宋"/>
          <w:bCs/>
          <w:kern w:val="0"/>
          <w:sz w:val="30"/>
          <w:szCs w:val="30"/>
        </w:rPr>
        <w:t>内设机构包括：</w:t>
      </w:r>
      <w:r>
        <w:rPr>
          <w:rFonts w:hint="eastAsia" w:ascii="仿宋" w:hAnsi="仿宋" w:eastAsia="仿宋" w:cs="仿宋"/>
          <w:i w:val="0"/>
          <w:iCs w:val="0"/>
          <w:caps w:val="0"/>
          <w:color w:val="131313"/>
          <w:spacing w:val="0"/>
          <w:sz w:val="30"/>
          <w:szCs w:val="30"/>
          <w:highlight w:val="none"/>
        </w:rPr>
        <w:t>办公室、人事股等13个职能股室，下辖教育电视台、电教仪器站等10个二级机构及独立核算学校共计</w:t>
      </w:r>
      <w:r>
        <w:rPr>
          <w:rFonts w:hint="eastAsia" w:ascii="仿宋" w:hAnsi="仿宋" w:eastAsia="仿宋" w:cs="仿宋"/>
          <w:i w:val="0"/>
          <w:iCs w:val="0"/>
          <w:caps w:val="0"/>
          <w:color w:val="131313"/>
          <w:spacing w:val="0"/>
          <w:sz w:val="30"/>
          <w:szCs w:val="30"/>
          <w:highlight w:val="none"/>
          <w:lang w:val="en-US" w:eastAsia="zh-CN"/>
        </w:rPr>
        <w:t>101</w:t>
      </w:r>
      <w:r>
        <w:rPr>
          <w:rFonts w:hint="eastAsia" w:ascii="仿宋" w:hAnsi="仿宋" w:eastAsia="仿宋" w:cs="仿宋"/>
          <w:i w:val="0"/>
          <w:iCs w:val="0"/>
          <w:caps w:val="0"/>
          <w:color w:val="131313"/>
          <w:spacing w:val="0"/>
          <w:sz w:val="30"/>
          <w:szCs w:val="30"/>
          <w:highlight w:val="none"/>
        </w:rPr>
        <w:t>所。教育系统共有行政编制1</w:t>
      </w:r>
      <w:r>
        <w:rPr>
          <w:rFonts w:hint="eastAsia" w:ascii="仿宋" w:hAnsi="仿宋" w:eastAsia="仿宋" w:cs="仿宋"/>
          <w:i w:val="0"/>
          <w:iCs w:val="0"/>
          <w:caps w:val="0"/>
          <w:color w:val="131313"/>
          <w:spacing w:val="0"/>
          <w:sz w:val="30"/>
          <w:szCs w:val="30"/>
          <w:highlight w:val="none"/>
          <w:lang w:val="en-US" w:eastAsia="zh-CN"/>
        </w:rPr>
        <w:t>1</w:t>
      </w:r>
      <w:r>
        <w:rPr>
          <w:rFonts w:hint="eastAsia" w:ascii="仿宋" w:hAnsi="仿宋" w:eastAsia="仿宋" w:cs="仿宋"/>
          <w:i w:val="0"/>
          <w:iCs w:val="0"/>
          <w:caps w:val="0"/>
          <w:color w:val="131313"/>
          <w:spacing w:val="0"/>
          <w:sz w:val="30"/>
          <w:szCs w:val="30"/>
          <w:highlight w:val="none"/>
        </w:rPr>
        <w:t>个、全额事业编制</w:t>
      </w:r>
      <w:r>
        <w:rPr>
          <w:rFonts w:hint="eastAsia" w:ascii="仿宋" w:hAnsi="仿宋" w:eastAsia="仿宋" w:cs="仿宋"/>
          <w:i w:val="0"/>
          <w:iCs w:val="0"/>
          <w:caps w:val="0"/>
          <w:color w:val="131313"/>
          <w:spacing w:val="0"/>
          <w:sz w:val="30"/>
          <w:szCs w:val="30"/>
          <w:highlight w:val="none"/>
          <w:lang w:val="en-US" w:eastAsia="zh-CN"/>
        </w:rPr>
        <w:t>10636</w:t>
      </w:r>
      <w:r>
        <w:rPr>
          <w:rFonts w:hint="eastAsia" w:ascii="仿宋" w:hAnsi="仿宋" w:eastAsia="仿宋" w:cs="仿宋"/>
          <w:i w:val="0"/>
          <w:iCs w:val="0"/>
          <w:caps w:val="0"/>
          <w:color w:val="131313"/>
          <w:spacing w:val="0"/>
          <w:sz w:val="30"/>
          <w:szCs w:val="30"/>
          <w:highlight w:val="none"/>
        </w:rPr>
        <w:t>个。实有全额在职人</w:t>
      </w:r>
      <w:r>
        <w:rPr>
          <w:rFonts w:hint="eastAsia" w:ascii="仿宋" w:hAnsi="仿宋" w:eastAsia="仿宋" w:cs="仿宋"/>
          <w:i w:val="0"/>
          <w:iCs w:val="0"/>
          <w:caps w:val="0"/>
          <w:color w:val="131313"/>
          <w:spacing w:val="0"/>
          <w:sz w:val="30"/>
          <w:szCs w:val="30"/>
          <w:highlight w:val="none"/>
          <w:lang w:val="en-US" w:eastAsia="zh-CN"/>
        </w:rPr>
        <w:t>10636</w:t>
      </w:r>
      <w:r>
        <w:rPr>
          <w:rFonts w:hint="eastAsia" w:ascii="仿宋" w:hAnsi="仿宋" w:eastAsia="仿宋" w:cs="仿宋"/>
          <w:i w:val="0"/>
          <w:iCs w:val="0"/>
          <w:caps w:val="0"/>
          <w:color w:val="131313"/>
          <w:spacing w:val="0"/>
          <w:sz w:val="30"/>
          <w:szCs w:val="30"/>
          <w:highlight w:val="none"/>
        </w:rPr>
        <w:t>人(其中暂无编制的特岗教师</w:t>
      </w:r>
      <w:r>
        <w:rPr>
          <w:rFonts w:hint="eastAsia" w:ascii="仿宋" w:hAnsi="仿宋" w:eastAsia="仿宋" w:cs="仿宋"/>
          <w:i w:val="0"/>
          <w:iCs w:val="0"/>
          <w:caps w:val="0"/>
          <w:color w:val="131313"/>
          <w:spacing w:val="0"/>
          <w:sz w:val="30"/>
          <w:szCs w:val="30"/>
          <w:highlight w:val="none"/>
          <w:lang w:val="en-US" w:eastAsia="zh-CN"/>
        </w:rPr>
        <w:t>1335</w:t>
      </w:r>
      <w:r>
        <w:rPr>
          <w:rFonts w:hint="eastAsia" w:ascii="仿宋" w:hAnsi="仿宋" w:eastAsia="仿宋" w:cs="仿宋"/>
          <w:i w:val="0"/>
          <w:iCs w:val="0"/>
          <w:caps w:val="0"/>
          <w:color w:val="131313"/>
          <w:spacing w:val="0"/>
          <w:sz w:val="30"/>
          <w:szCs w:val="30"/>
          <w:highlight w:val="none"/>
        </w:rPr>
        <w:t>人，无编制的合同制教师13</w:t>
      </w:r>
      <w:r>
        <w:rPr>
          <w:rFonts w:hint="eastAsia" w:ascii="仿宋" w:hAnsi="仿宋" w:eastAsia="仿宋" w:cs="仿宋"/>
          <w:i w:val="0"/>
          <w:iCs w:val="0"/>
          <w:caps w:val="0"/>
          <w:color w:val="131313"/>
          <w:spacing w:val="0"/>
          <w:sz w:val="30"/>
          <w:szCs w:val="30"/>
          <w:highlight w:val="none"/>
          <w:lang w:val="en-US" w:eastAsia="zh-CN"/>
        </w:rPr>
        <w:t>5</w:t>
      </w:r>
      <w:r>
        <w:rPr>
          <w:rFonts w:hint="eastAsia" w:ascii="仿宋" w:hAnsi="仿宋" w:eastAsia="仿宋" w:cs="仿宋"/>
          <w:i w:val="0"/>
          <w:iCs w:val="0"/>
          <w:caps w:val="0"/>
          <w:color w:val="131313"/>
          <w:spacing w:val="0"/>
          <w:sz w:val="30"/>
          <w:szCs w:val="30"/>
          <w:highlight w:val="none"/>
        </w:rPr>
        <w:t>人),全额离退休人员</w:t>
      </w:r>
      <w:r>
        <w:rPr>
          <w:rFonts w:hint="eastAsia" w:ascii="仿宋" w:hAnsi="仿宋" w:eastAsia="仿宋" w:cs="仿宋"/>
          <w:i w:val="0"/>
          <w:iCs w:val="0"/>
          <w:caps w:val="0"/>
          <w:color w:val="131313"/>
          <w:spacing w:val="0"/>
          <w:sz w:val="30"/>
          <w:szCs w:val="30"/>
          <w:highlight w:val="none"/>
          <w:lang w:val="en-US" w:eastAsia="zh-CN"/>
        </w:rPr>
        <w:t>5234</w:t>
      </w:r>
      <w:r>
        <w:rPr>
          <w:rFonts w:hint="eastAsia" w:ascii="仿宋" w:hAnsi="仿宋" w:eastAsia="仿宋" w:cs="仿宋"/>
          <w:i w:val="0"/>
          <w:iCs w:val="0"/>
          <w:caps w:val="0"/>
          <w:color w:val="131313"/>
          <w:spacing w:val="0"/>
          <w:sz w:val="30"/>
          <w:szCs w:val="30"/>
          <w:highlight w:val="none"/>
        </w:rPr>
        <w:t>人，遗属补助人员</w:t>
      </w:r>
      <w:r>
        <w:rPr>
          <w:rFonts w:hint="eastAsia" w:ascii="仿宋" w:hAnsi="仿宋" w:eastAsia="仿宋" w:cs="仿宋"/>
          <w:i w:val="0"/>
          <w:iCs w:val="0"/>
          <w:caps w:val="0"/>
          <w:color w:val="131313"/>
          <w:spacing w:val="0"/>
          <w:sz w:val="30"/>
          <w:szCs w:val="30"/>
          <w:highlight w:val="none"/>
          <w:lang w:val="en-US" w:eastAsia="zh-CN"/>
        </w:rPr>
        <w:t>1185</w:t>
      </w:r>
      <w:r>
        <w:rPr>
          <w:rFonts w:hint="eastAsia" w:ascii="仿宋" w:hAnsi="仿宋" w:eastAsia="仿宋" w:cs="仿宋"/>
          <w:i w:val="0"/>
          <w:iCs w:val="0"/>
          <w:caps w:val="0"/>
          <w:color w:val="131313"/>
          <w:spacing w:val="0"/>
          <w:sz w:val="30"/>
          <w:szCs w:val="30"/>
          <w:highlight w:val="none"/>
        </w:rPr>
        <w:t>人。</w:t>
      </w:r>
    </w:p>
    <w:p>
      <w:pPr>
        <w:spacing w:line="360" w:lineRule="auto"/>
        <w:ind w:firstLine="600" w:firstLineChars="200"/>
        <w:jc w:val="left"/>
        <w:rPr>
          <w:rFonts w:hint="eastAsia" w:ascii="仿宋" w:hAnsi="仿宋" w:eastAsia="仿宋" w:cs="仿宋"/>
          <w:bCs/>
          <w:kern w:val="0"/>
          <w:sz w:val="30"/>
          <w:szCs w:val="30"/>
        </w:rPr>
      </w:pPr>
      <w:r>
        <w:rPr>
          <w:rFonts w:hint="eastAsia" w:ascii="仿宋" w:hAnsi="仿宋" w:eastAsia="仿宋" w:cs="仿宋"/>
          <w:bCs/>
          <w:kern w:val="0"/>
          <w:sz w:val="30"/>
          <w:szCs w:val="30"/>
        </w:rPr>
        <w:t>（二）资金及项目绩效目标</w:t>
      </w:r>
    </w:p>
    <w:p>
      <w:pPr>
        <w:pStyle w:val="5"/>
        <w:widowControl/>
        <w:spacing w:before="0" w:beforeAutospacing="0" w:after="0" w:afterAutospacing="0" w:line="360" w:lineRule="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 xml:space="preserve">    </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w:t>
      </w:r>
      <w:r>
        <w:rPr>
          <w:rFonts w:hint="eastAsia" w:ascii="仿宋" w:hAnsi="仿宋" w:eastAsia="仿宋" w:cs="仿宋"/>
          <w:sz w:val="30"/>
          <w:szCs w:val="30"/>
        </w:rPr>
        <w:t>度财政拨款</w:t>
      </w:r>
      <w:r>
        <w:rPr>
          <w:rFonts w:hint="eastAsia" w:ascii="仿宋" w:hAnsi="仿宋" w:eastAsia="仿宋" w:cs="仿宋"/>
          <w:sz w:val="30"/>
          <w:szCs w:val="30"/>
          <w:lang w:val="en-US" w:eastAsia="zh-CN"/>
        </w:rPr>
        <w:t>本级一般公共预算8361.04万元、政府性基金200万元，合计8561.04万元。</w:t>
      </w:r>
    </w:p>
    <w:p>
      <w:pPr>
        <w:pStyle w:val="5"/>
        <w:widowControl/>
        <w:spacing w:before="0" w:beforeAutospacing="0" w:after="0" w:afterAutospacing="0" w:line="360" w:lineRule="auto"/>
        <w:ind w:firstLine="600" w:firstLineChars="200"/>
        <w:rPr>
          <w:rFonts w:hint="eastAsia" w:ascii="仿宋" w:hAnsi="仿宋" w:eastAsia="仿宋" w:cs="仿宋"/>
          <w:bCs/>
          <w:sz w:val="30"/>
          <w:szCs w:val="30"/>
          <w:lang w:val="en-US" w:eastAsia="zh-CN"/>
        </w:rPr>
      </w:pPr>
      <w:r>
        <w:rPr>
          <w:rFonts w:hint="eastAsia" w:ascii="仿宋" w:hAnsi="仿宋" w:eastAsia="仿宋" w:cs="仿宋"/>
          <w:bCs/>
          <w:kern w:val="0"/>
          <w:sz w:val="30"/>
          <w:szCs w:val="30"/>
          <w:lang w:val="en-US" w:eastAsia="zh-CN"/>
        </w:rPr>
        <w:t>项</w:t>
      </w:r>
      <w:r>
        <w:rPr>
          <w:rFonts w:hint="eastAsia" w:ascii="仿宋" w:hAnsi="仿宋" w:eastAsia="仿宋" w:cs="仿宋"/>
          <w:bCs/>
          <w:kern w:val="0"/>
          <w:sz w:val="30"/>
          <w:szCs w:val="30"/>
        </w:rPr>
        <w:t>目绩效目标</w:t>
      </w:r>
      <w:r>
        <w:rPr>
          <w:rFonts w:hint="eastAsia" w:ascii="仿宋" w:hAnsi="仿宋" w:eastAsia="仿宋" w:cs="仿宋"/>
          <w:bCs/>
          <w:kern w:val="0"/>
          <w:sz w:val="30"/>
          <w:szCs w:val="30"/>
          <w:lang w:eastAsia="zh-CN"/>
        </w:rPr>
        <w:t>是</w:t>
      </w:r>
      <w:r>
        <w:rPr>
          <w:rFonts w:hint="eastAsia" w:ascii="仿宋" w:hAnsi="仿宋" w:eastAsia="仿宋" w:cs="仿宋"/>
          <w:bCs/>
          <w:sz w:val="30"/>
          <w:szCs w:val="30"/>
          <w:lang w:val="en-US" w:eastAsia="zh-CN"/>
        </w:rPr>
        <w:t>提高教师生活、教育教学水平，促进城乡教育均衡发展，保障经费及时到位，鼓励广大教师投身学校教育事业研究，不断提高教育教学质量，办人民满意的教育。</w:t>
      </w:r>
    </w:p>
    <w:p>
      <w:pPr>
        <w:pStyle w:val="5"/>
        <w:widowControl/>
        <w:spacing w:before="0" w:beforeAutospacing="0" w:after="0" w:afterAutospacing="0" w:line="360" w:lineRule="auto"/>
        <w:ind w:firstLine="602" w:firstLineChars="200"/>
        <w:rPr>
          <w:rFonts w:hint="eastAsia" w:ascii="仿宋" w:hAnsi="仿宋" w:eastAsia="仿宋" w:cs="仿宋"/>
          <w:b/>
          <w:bCs w:val="0"/>
          <w:sz w:val="30"/>
          <w:szCs w:val="30"/>
        </w:rPr>
      </w:pPr>
      <w:r>
        <w:rPr>
          <w:rFonts w:hint="eastAsia" w:ascii="仿宋" w:hAnsi="仿宋" w:eastAsia="仿宋" w:cs="仿宋"/>
          <w:b/>
          <w:bCs w:val="0"/>
          <w:sz w:val="30"/>
          <w:szCs w:val="30"/>
        </w:rPr>
        <w:t>二、项目资金使用及管理情况</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color w:val="000000"/>
          <w:kern w:val="0"/>
          <w:sz w:val="30"/>
          <w:szCs w:val="30"/>
          <w:highlight w:val="none"/>
        </w:rPr>
      </w:pPr>
      <w:r>
        <w:rPr>
          <w:rFonts w:hint="eastAsia" w:ascii="仿宋" w:hAnsi="仿宋" w:eastAsia="仿宋" w:cs="仿宋"/>
          <w:bCs/>
          <w:sz w:val="30"/>
          <w:szCs w:val="30"/>
          <w:lang w:eastAsia="zh-CN"/>
        </w:rPr>
        <w:t>我</w:t>
      </w:r>
      <w:r>
        <w:rPr>
          <w:rFonts w:hint="eastAsia" w:ascii="仿宋" w:hAnsi="仿宋" w:eastAsia="仿宋" w:cs="仿宋"/>
          <w:bCs/>
          <w:sz w:val="30"/>
          <w:szCs w:val="30"/>
          <w:lang w:val="en-US" w:eastAsia="zh-CN"/>
        </w:rPr>
        <w:t>局对</w:t>
      </w:r>
      <w:r>
        <w:rPr>
          <w:rFonts w:hint="eastAsia" w:ascii="仿宋" w:hAnsi="仿宋" w:eastAsia="仿宋" w:cs="仿宋"/>
          <w:bCs/>
          <w:sz w:val="30"/>
          <w:szCs w:val="30"/>
        </w:rPr>
        <w:t>项目资金实行专款专用，加强对资金使用情况的管理与检查，自觉接受审计部门的监督，杜绝挤占、截留、挪用</w:t>
      </w:r>
      <w:r>
        <w:rPr>
          <w:rFonts w:hint="eastAsia" w:ascii="仿宋" w:hAnsi="仿宋" w:eastAsia="仿宋" w:cs="仿宋"/>
          <w:bCs/>
          <w:sz w:val="30"/>
          <w:szCs w:val="30"/>
          <w:lang w:val="en-US" w:eastAsia="zh-CN"/>
        </w:rPr>
        <w:t>现象</w:t>
      </w:r>
      <w:r>
        <w:rPr>
          <w:rFonts w:hint="eastAsia" w:ascii="仿宋" w:hAnsi="仿宋" w:eastAsia="仿宋" w:cs="仿宋"/>
          <w:bCs/>
          <w:sz w:val="30"/>
          <w:szCs w:val="30"/>
        </w:rPr>
        <w:t>的发生，提升资金使用效益</w:t>
      </w:r>
      <w:r>
        <w:rPr>
          <w:rFonts w:hint="eastAsia" w:ascii="仿宋" w:hAnsi="仿宋" w:eastAsia="仿宋" w:cs="仿宋"/>
          <w:bCs/>
          <w:sz w:val="30"/>
          <w:szCs w:val="30"/>
          <w:lang w:eastAsia="zh-CN"/>
        </w:rPr>
        <w:t>。</w:t>
      </w:r>
      <w:r>
        <w:rPr>
          <w:rFonts w:hint="eastAsia" w:ascii="仿宋" w:hAnsi="仿宋" w:eastAsia="仿宋" w:cs="仿宋"/>
          <w:color w:val="000000"/>
          <w:kern w:val="0"/>
          <w:sz w:val="30"/>
          <w:szCs w:val="30"/>
          <w:highlight w:val="none"/>
        </w:rPr>
        <w:t>组织对2022年度</w:t>
      </w:r>
      <w:r>
        <w:rPr>
          <w:rFonts w:hint="eastAsia" w:ascii="仿宋" w:hAnsi="仿宋" w:eastAsia="仿宋" w:cs="仿宋"/>
          <w:color w:val="000000"/>
          <w:kern w:val="0"/>
          <w:sz w:val="30"/>
          <w:szCs w:val="30"/>
          <w:highlight w:val="none"/>
          <w:lang w:val="en-US" w:eastAsia="zh-CN"/>
        </w:rPr>
        <w:t>本级</w:t>
      </w:r>
      <w:r>
        <w:rPr>
          <w:rFonts w:hint="eastAsia" w:ascii="仿宋" w:hAnsi="仿宋" w:eastAsia="仿宋" w:cs="仿宋"/>
          <w:color w:val="000000"/>
          <w:kern w:val="0"/>
          <w:sz w:val="30"/>
          <w:szCs w:val="30"/>
          <w:highlight w:val="none"/>
        </w:rPr>
        <w:t>财政资金“教育督导工作经费”</w:t>
      </w:r>
      <w:r>
        <w:rPr>
          <w:rFonts w:hint="eastAsia" w:ascii="仿宋" w:hAnsi="仿宋" w:eastAsia="仿宋" w:cs="仿宋"/>
          <w:color w:val="000000"/>
          <w:kern w:val="0"/>
          <w:sz w:val="30"/>
          <w:szCs w:val="30"/>
          <w:highlight w:val="none"/>
          <w:lang w:eastAsia="zh-CN"/>
        </w:rPr>
        <w:t>等</w:t>
      </w:r>
      <w:r>
        <w:rPr>
          <w:rFonts w:hint="eastAsia" w:ascii="仿宋" w:hAnsi="仿宋" w:eastAsia="仿宋" w:cs="仿宋"/>
          <w:color w:val="000000"/>
          <w:kern w:val="0"/>
          <w:sz w:val="30"/>
          <w:szCs w:val="30"/>
          <w:highlight w:val="none"/>
          <w:lang w:val="en-US" w:eastAsia="zh-CN"/>
        </w:rPr>
        <w:t>21</w:t>
      </w:r>
      <w:r>
        <w:rPr>
          <w:rFonts w:hint="eastAsia" w:ascii="仿宋" w:hAnsi="仿宋" w:eastAsia="仿宋" w:cs="仿宋"/>
          <w:color w:val="000000"/>
          <w:kern w:val="0"/>
          <w:sz w:val="30"/>
          <w:szCs w:val="30"/>
          <w:highlight w:val="none"/>
        </w:rPr>
        <w:t>个项目开展了部门评价，涉及一般公共预算支出</w:t>
      </w:r>
      <w:r>
        <w:rPr>
          <w:rFonts w:hint="eastAsia" w:ascii="仿宋" w:hAnsi="仿宋" w:eastAsia="仿宋" w:cs="仿宋"/>
          <w:sz w:val="30"/>
          <w:szCs w:val="30"/>
          <w:lang w:val="en-US" w:eastAsia="zh-CN"/>
        </w:rPr>
        <w:t>8361.04</w:t>
      </w:r>
      <w:r>
        <w:rPr>
          <w:rFonts w:hint="eastAsia" w:ascii="仿宋" w:hAnsi="仿宋" w:eastAsia="仿宋" w:cs="仿宋"/>
          <w:color w:val="000000"/>
          <w:kern w:val="0"/>
          <w:sz w:val="30"/>
          <w:szCs w:val="30"/>
          <w:highlight w:val="none"/>
        </w:rPr>
        <w:t>万元，政府性基金预算支出</w:t>
      </w:r>
      <w:r>
        <w:rPr>
          <w:rFonts w:hint="eastAsia" w:ascii="仿宋" w:hAnsi="仿宋" w:eastAsia="仿宋" w:cs="仿宋"/>
          <w:color w:val="000000"/>
          <w:kern w:val="0"/>
          <w:sz w:val="30"/>
          <w:szCs w:val="30"/>
          <w:highlight w:val="none"/>
          <w:lang w:val="en-US" w:eastAsia="zh-CN"/>
        </w:rPr>
        <w:t>200</w:t>
      </w:r>
      <w:r>
        <w:rPr>
          <w:rFonts w:hint="eastAsia" w:ascii="仿宋" w:hAnsi="仿宋" w:eastAsia="仿宋" w:cs="仿宋"/>
          <w:color w:val="000000"/>
          <w:kern w:val="0"/>
          <w:sz w:val="30"/>
          <w:szCs w:val="30"/>
          <w:highlight w:val="none"/>
        </w:rPr>
        <w:t>万元，国有资本经营预算支出0万元。从评价情况来看，项目资金及时到位，资金使用规范，保障了</w:t>
      </w:r>
      <w:r>
        <w:rPr>
          <w:rFonts w:hint="eastAsia" w:ascii="仿宋" w:hAnsi="仿宋" w:eastAsia="仿宋" w:cs="仿宋"/>
          <w:color w:val="000000"/>
          <w:kern w:val="0"/>
          <w:sz w:val="30"/>
          <w:szCs w:val="30"/>
          <w:highlight w:val="none"/>
          <w:lang w:eastAsia="zh-CN"/>
        </w:rPr>
        <w:t>教育系统</w:t>
      </w:r>
      <w:r>
        <w:rPr>
          <w:rFonts w:hint="eastAsia" w:ascii="仿宋" w:hAnsi="仿宋" w:eastAsia="仿宋" w:cs="仿宋"/>
          <w:color w:val="000000"/>
          <w:kern w:val="0"/>
          <w:sz w:val="30"/>
          <w:szCs w:val="30"/>
          <w:highlight w:val="none"/>
        </w:rPr>
        <w:t>工作的正常运转。</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rPr>
        <w:t>三、预算支出组织实施情况</w:t>
      </w:r>
    </w:p>
    <w:p>
      <w:pPr>
        <w:spacing w:line="360" w:lineRule="auto"/>
        <w:ind w:firstLine="600" w:firstLineChars="200"/>
        <w:jc w:val="left"/>
        <w:rPr>
          <w:rFonts w:hint="eastAsia" w:ascii="仿宋" w:hAnsi="仿宋" w:eastAsia="仿宋" w:cs="仿宋"/>
          <w:bCs/>
          <w:kern w:val="0"/>
          <w:sz w:val="30"/>
          <w:szCs w:val="30"/>
        </w:rPr>
      </w:pPr>
      <w:r>
        <w:rPr>
          <w:rFonts w:hint="eastAsia" w:ascii="仿宋" w:hAnsi="仿宋" w:eastAsia="仿宋" w:cs="仿宋"/>
          <w:bCs/>
          <w:kern w:val="0"/>
          <w:sz w:val="30"/>
          <w:szCs w:val="30"/>
          <w:lang w:val="en-US" w:eastAsia="zh-CN"/>
        </w:rPr>
        <w:t>1.</w:t>
      </w:r>
      <w:r>
        <w:rPr>
          <w:rFonts w:hint="eastAsia" w:ascii="仿宋" w:hAnsi="仿宋" w:eastAsia="仿宋" w:cs="仿宋"/>
          <w:bCs/>
          <w:kern w:val="0"/>
          <w:sz w:val="30"/>
          <w:szCs w:val="30"/>
        </w:rPr>
        <w:t>成立了项目实施领导小组，项目整体实施情况良好;</w:t>
      </w:r>
    </w:p>
    <w:p>
      <w:pPr>
        <w:spacing w:line="360" w:lineRule="auto"/>
        <w:ind w:firstLine="600" w:firstLineChars="200"/>
        <w:jc w:val="left"/>
        <w:rPr>
          <w:rFonts w:hint="eastAsia" w:ascii="仿宋" w:hAnsi="仿宋" w:eastAsia="仿宋" w:cs="仿宋"/>
          <w:bCs/>
          <w:kern w:val="0"/>
          <w:sz w:val="30"/>
          <w:szCs w:val="30"/>
        </w:rPr>
      </w:pPr>
      <w:r>
        <w:rPr>
          <w:rFonts w:hint="eastAsia" w:ascii="仿宋" w:hAnsi="仿宋" w:eastAsia="仿宋" w:cs="仿宋"/>
          <w:bCs/>
          <w:kern w:val="0"/>
          <w:sz w:val="30"/>
          <w:szCs w:val="30"/>
          <w:lang w:val="en-US" w:eastAsia="zh-CN"/>
        </w:rPr>
        <w:t>2.</w:t>
      </w:r>
      <w:r>
        <w:rPr>
          <w:rFonts w:hint="eastAsia" w:ascii="仿宋" w:hAnsi="仿宋" w:eastAsia="仿宋" w:cs="仿宋"/>
          <w:bCs/>
          <w:kern w:val="0"/>
          <w:sz w:val="30"/>
          <w:szCs w:val="30"/>
        </w:rPr>
        <w:t>项目管理制度建设情况:制定了</w:t>
      </w:r>
      <w:r>
        <w:rPr>
          <w:rFonts w:hint="eastAsia" w:ascii="仿宋" w:hAnsi="仿宋" w:eastAsia="仿宋" w:cs="仿宋"/>
          <w:bCs/>
          <w:kern w:val="0"/>
          <w:sz w:val="30"/>
          <w:szCs w:val="30"/>
          <w:lang w:val="en-US" w:eastAsia="zh-CN"/>
        </w:rPr>
        <w:t>耒阳</w:t>
      </w:r>
      <w:r>
        <w:rPr>
          <w:rFonts w:hint="eastAsia" w:ascii="仿宋" w:hAnsi="仿宋" w:eastAsia="仿宋" w:cs="仿宋"/>
          <w:bCs/>
          <w:kern w:val="0"/>
          <w:sz w:val="30"/>
          <w:szCs w:val="30"/>
        </w:rPr>
        <w:t>市教育局财务管理办法;</w:t>
      </w:r>
    </w:p>
    <w:p>
      <w:pPr>
        <w:spacing w:line="360" w:lineRule="auto"/>
        <w:ind w:firstLine="600" w:firstLineChars="200"/>
        <w:jc w:val="left"/>
        <w:rPr>
          <w:rFonts w:hint="eastAsia" w:ascii="仿宋" w:hAnsi="仿宋" w:eastAsia="仿宋" w:cs="仿宋"/>
          <w:bCs/>
          <w:kern w:val="0"/>
          <w:sz w:val="30"/>
          <w:szCs w:val="30"/>
        </w:rPr>
      </w:pPr>
      <w:r>
        <w:rPr>
          <w:rFonts w:hint="eastAsia" w:ascii="仿宋" w:hAnsi="仿宋" w:eastAsia="仿宋" w:cs="仿宋"/>
          <w:bCs/>
          <w:kern w:val="0"/>
          <w:sz w:val="30"/>
          <w:szCs w:val="30"/>
          <w:lang w:val="en-US" w:eastAsia="zh-CN"/>
        </w:rPr>
        <w:t>3.</w:t>
      </w:r>
      <w:r>
        <w:rPr>
          <w:rFonts w:hint="eastAsia" w:ascii="仿宋" w:hAnsi="仿宋" w:eastAsia="仿宋" w:cs="仿宋"/>
          <w:bCs/>
          <w:kern w:val="0"/>
          <w:sz w:val="30"/>
          <w:szCs w:val="30"/>
        </w:rPr>
        <w:t>项目组织管理落实情况，包括严格按照规定进行审核，按照相关要求进行定期检查，发现问题及时整改。</w:t>
      </w:r>
    </w:p>
    <w:p>
      <w:pPr>
        <w:spacing w:line="360" w:lineRule="auto"/>
        <w:ind w:firstLine="602" w:firstLineChars="200"/>
        <w:jc w:val="left"/>
        <w:rPr>
          <w:rFonts w:hint="eastAsia" w:ascii="仿宋" w:hAnsi="仿宋" w:eastAsia="仿宋" w:cs="仿宋"/>
          <w:b/>
          <w:bCs w:val="0"/>
          <w:kern w:val="0"/>
          <w:sz w:val="30"/>
          <w:szCs w:val="30"/>
        </w:rPr>
      </w:pPr>
      <w:r>
        <w:rPr>
          <w:rFonts w:hint="eastAsia" w:ascii="仿宋" w:hAnsi="仿宋" w:eastAsia="仿宋" w:cs="仿宋"/>
          <w:b/>
          <w:bCs w:val="0"/>
          <w:kern w:val="0"/>
          <w:sz w:val="30"/>
          <w:szCs w:val="30"/>
        </w:rPr>
        <w:t>四、预算支出绩效情况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00" w:firstLineChars="200"/>
        <w:jc w:val="left"/>
        <w:rPr>
          <w:rFonts w:hint="eastAsia" w:ascii="仿宋" w:hAnsi="仿宋" w:eastAsia="仿宋" w:cs="仿宋"/>
          <w:bCs/>
          <w:kern w:val="0"/>
          <w:sz w:val="30"/>
          <w:szCs w:val="30"/>
          <w:lang w:val="en-US" w:eastAsia="zh-CN"/>
        </w:rPr>
      </w:pPr>
      <w:r>
        <w:rPr>
          <w:rFonts w:hint="eastAsia" w:ascii="仿宋" w:hAnsi="仿宋" w:eastAsia="仿宋" w:cs="仿宋"/>
          <w:i w:val="0"/>
          <w:iCs w:val="0"/>
          <w:caps w:val="0"/>
          <w:color w:val="131313"/>
          <w:spacing w:val="0"/>
          <w:sz w:val="30"/>
          <w:szCs w:val="30"/>
          <w:highlight w:val="none"/>
          <w:lang w:eastAsia="zh-CN"/>
        </w:rPr>
        <w:t>202</w:t>
      </w:r>
      <w:r>
        <w:rPr>
          <w:rFonts w:hint="eastAsia" w:ascii="仿宋" w:hAnsi="仿宋" w:eastAsia="仿宋" w:cs="仿宋"/>
          <w:i w:val="0"/>
          <w:iCs w:val="0"/>
          <w:caps w:val="0"/>
          <w:color w:val="131313"/>
          <w:spacing w:val="0"/>
          <w:sz w:val="30"/>
          <w:szCs w:val="30"/>
          <w:highlight w:val="none"/>
          <w:lang w:val="en-US" w:eastAsia="zh-CN"/>
        </w:rPr>
        <w:t>2</w:t>
      </w:r>
      <w:r>
        <w:rPr>
          <w:rFonts w:hint="eastAsia" w:ascii="仿宋" w:hAnsi="仿宋" w:eastAsia="仿宋" w:cs="仿宋"/>
          <w:i w:val="0"/>
          <w:iCs w:val="0"/>
          <w:caps w:val="0"/>
          <w:color w:val="131313"/>
          <w:spacing w:val="0"/>
          <w:sz w:val="30"/>
          <w:szCs w:val="30"/>
          <w:highlight w:val="none"/>
        </w:rPr>
        <w:t>年，我局认真做好年度财政资金的预算编制工作，按照政府采购目录及采购限额标准编制政府采购预算，做到应编尽编。在资金使用和管理方面，进一步强化资金统筹，优化资金结构，明确开支范围，细化资金用途，确保部门职责任务顺利完成，达到预期绩效目标。</w:t>
      </w:r>
      <w:r>
        <w:rPr>
          <w:rFonts w:hint="eastAsia" w:ascii="仿宋" w:hAnsi="仿宋" w:eastAsia="仿宋" w:cs="仿宋"/>
          <w:i w:val="0"/>
          <w:iCs w:val="0"/>
          <w:caps w:val="0"/>
          <w:color w:val="131313"/>
          <w:spacing w:val="0"/>
          <w:sz w:val="30"/>
          <w:szCs w:val="30"/>
          <w:highlight w:val="none"/>
          <w:lang w:val="en-US" w:eastAsia="zh-CN"/>
        </w:rPr>
        <w:t>将项目完成情况与申报绩效目标相比，现从以下几个方面具体分析：</w:t>
      </w:r>
    </w:p>
    <w:p>
      <w:pPr>
        <w:autoSpaceDE w:val="0"/>
        <w:autoSpaceDN w:val="0"/>
        <w:adjustRightInd w:val="0"/>
        <w:spacing w:line="520" w:lineRule="exact"/>
        <w:ind w:firstLine="640"/>
        <w:rPr>
          <w:rFonts w:hint="eastAsia" w:ascii="仿宋" w:hAnsi="仿宋" w:eastAsia="仿宋" w:cs="仿宋"/>
          <w:bCs/>
          <w:kern w:val="0"/>
          <w:sz w:val="30"/>
          <w:szCs w:val="30"/>
          <w:lang w:eastAsia="zh-CN"/>
        </w:rPr>
      </w:pPr>
      <w:r>
        <w:rPr>
          <w:rFonts w:hint="eastAsia" w:ascii="仿宋" w:hAnsi="仿宋" w:eastAsia="仿宋" w:cs="仿宋"/>
          <w:bCs/>
          <w:kern w:val="0"/>
          <w:sz w:val="30"/>
          <w:szCs w:val="30"/>
          <w:lang w:val="en-US" w:eastAsia="zh-CN"/>
        </w:rPr>
        <w:t>1.</w:t>
      </w:r>
      <w:r>
        <w:rPr>
          <w:rFonts w:hint="eastAsia" w:ascii="仿宋" w:hAnsi="仿宋" w:eastAsia="仿宋" w:cs="仿宋"/>
          <w:bCs/>
          <w:kern w:val="0"/>
          <w:sz w:val="30"/>
          <w:szCs w:val="30"/>
        </w:rPr>
        <w:t>项目的有效性分析:保障</w:t>
      </w:r>
      <w:r>
        <w:rPr>
          <w:rFonts w:hint="eastAsia" w:ascii="仿宋" w:hAnsi="仿宋" w:eastAsia="仿宋" w:cs="仿宋"/>
          <w:bCs/>
          <w:kern w:val="0"/>
          <w:sz w:val="30"/>
          <w:szCs w:val="30"/>
          <w:lang w:val="en-US" w:eastAsia="zh-CN"/>
        </w:rPr>
        <w:t>教育系统各种</w:t>
      </w:r>
      <w:r>
        <w:rPr>
          <w:rFonts w:hint="eastAsia" w:ascii="仿宋" w:hAnsi="仿宋" w:eastAsia="仿宋" w:cs="仿宋"/>
          <w:bCs/>
          <w:kern w:val="0"/>
          <w:sz w:val="30"/>
          <w:szCs w:val="30"/>
        </w:rPr>
        <w:t>考试的顺利进行及基本工作经费</w:t>
      </w:r>
      <w:r>
        <w:rPr>
          <w:rFonts w:hint="eastAsia" w:ascii="仿宋" w:hAnsi="仿宋" w:eastAsia="仿宋" w:cs="仿宋"/>
          <w:bCs/>
          <w:kern w:val="0"/>
          <w:sz w:val="30"/>
          <w:szCs w:val="30"/>
          <w:lang w:eastAsia="zh-CN"/>
        </w:rPr>
        <w:t>；</w:t>
      </w:r>
    </w:p>
    <w:p>
      <w:pPr>
        <w:autoSpaceDE w:val="0"/>
        <w:autoSpaceDN w:val="0"/>
        <w:adjustRightInd w:val="0"/>
        <w:spacing w:line="520" w:lineRule="exact"/>
        <w:ind w:firstLine="600" w:firstLineChars="200"/>
        <w:rPr>
          <w:rFonts w:hint="eastAsia" w:ascii="仿宋" w:hAnsi="仿宋" w:eastAsia="仿宋" w:cs="仿宋"/>
          <w:bCs/>
          <w:kern w:val="0"/>
          <w:sz w:val="30"/>
          <w:szCs w:val="30"/>
        </w:rPr>
      </w:pPr>
      <w:r>
        <w:rPr>
          <w:rFonts w:hint="eastAsia" w:ascii="仿宋" w:hAnsi="仿宋" w:eastAsia="仿宋" w:cs="仿宋"/>
          <w:bCs/>
          <w:kern w:val="0"/>
          <w:sz w:val="30"/>
          <w:szCs w:val="30"/>
          <w:lang w:val="en-US" w:eastAsia="zh-CN"/>
        </w:rPr>
        <w:t>2.</w:t>
      </w:r>
      <w:r>
        <w:rPr>
          <w:rFonts w:hint="eastAsia" w:ascii="仿宋" w:hAnsi="仿宋" w:eastAsia="仿宋" w:cs="仿宋"/>
          <w:bCs/>
          <w:kern w:val="0"/>
          <w:sz w:val="30"/>
          <w:szCs w:val="30"/>
        </w:rPr>
        <w:t>项目的经济性分析:项目的预算是根据本级文件严格执行，本级支出节约控制;</w:t>
      </w:r>
    </w:p>
    <w:p>
      <w:pPr>
        <w:autoSpaceDE w:val="0"/>
        <w:autoSpaceDN w:val="0"/>
        <w:adjustRightInd w:val="0"/>
        <w:spacing w:line="520" w:lineRule="exact"/>
        <w:ind w:firstLine="640"/>
        <w:rPr>
          <w:rFonts w:hint="eastAsia" w:ascii="仿宋" w:hAnsi="仿宋" w:eastAsia="仿宋" w:cs="仿宋"/>
          <w:bCs/>
          <w:kern w:val="0"/>
          <w:sz w:val="30"/>
          <w:szCs w:val="30"/>
          <w:lang w:eastAsia="zh-CN"/>
        </w:rPr>
      </w:pPr>
      <w:r>
        <w:rPr>
          <w:rFonts w:hint="eastAsia" w:ascii="仿宋" w:hAnsi="仿宋" w:eastAsia="仿宋" w:cs="仿宋"/>
          <w:bCs/>
          <w:kern w:val="0"/>
          <w:sz w:val="30"/>
          <w:szCs w:val="30"/>
          <w:lang w:val="en-US" w:eastAsia="zh-CN"/>
        </w:rPr>
        <w:t>3.</w:t>
      </w:r>
      <w:r>
        <w:rPr>
          <w:rFonts w:hint="eastAsia" w:ascii="仿宋" w:hAnsi="仿宋" w:eastAsia="仿宋" w:cs="仿宋"/>
          <w:bCs/>
          <w:kern w:val="0"/>
          <w:sz w:val="30"/>
          <w:szCs w:val="30"/>
        </w:rPr>
        <w:t>项目的效率性分析:</w:t>
      </w:r>
      <w:r>
        <w:rPr>
          <w:rFonts w:hint="eastAsia" w:ascii="仿宋" w:hAnsi="仿宋" w:eastAsia="仿宋" w:cs="仿宋"/>
          <w:bCs/>
          <w:kern w:val="0"/>
          <w:sz w:val="30"/>
          <w:szCs w:val="30"/>
          <w:lang w:val="en-US" w:eastAsia="zh-CN"/>
        </w:rPr>
        <w:t>要求按照</w:t>
      </w:r>
      <w:r>
        <w:rPr>
          <w:rFonts w:hint="eastAsia" w:ascii="仿宋" w:hAnsi="仿宋" w:eastAsia="仿宋" w:cs="仿宋"/>
          <w:bCs/>
          <w:kern w:val="0"/>
          <w:sz w:val="30"/>
          <w:szCs w:val="30"/>
        </w:rPr>
        <w:t>立项进度按时施工完成，项目预算与项目产出、效果目标相匹配</w:t>
      </w:r>
      <w:r>
        <w:rPr>
          <w:rFonts w:hint="eastAsia" w:ascii="仿宋" w:hAnsi="仿宋" w:eastAsia="仿宋" w:cs="仿宋"/>
          <w:bCs/>
          <w:kern w:val="0"/>
          <w:sz w:val="30"/>
          <w:szCs w:val="30"/>
          <w:lang w:eastAsia="zh-CN"/>
        </w:rPr>
        <w:t>。</w:t>
      </w:r>
    </w:p>
    <w:p>
      <w:pPr>
        <w:autoSpaceDE w:val="0"/>
        <w:autoSpaceDN w:val="0"/>
        <w:adjustRightInd w:val="0"/>
        <w:spacing w:line="520" w:lineRule="exact"/>
        <w:ind w:firstLine="602" w:firstLineChars="200"/>
        <w:rPr>
          <w:rFonts w:hint="eastAsia" w:ascii="仿宋" w:hAnsi="仿宋" w:eastAsia="仿宋" w:cs="仿宋"/>
          <w:b/>
          <w:bCs w:val="0"/>
          <w:kern w:val="0"/>
          <w:sz w:val="30"/>
          <w:szCs w:val="30"/>
        </w:rPr>
      </w:pPr>
      <w:r>
        <w:rPr>
          <w:rFonts w:hint="eastAsia" w:ascii="仿宋" w:hAnsi="仿宋" w:eastAsia="仿宋" w:cs="仿宋"/>
          <w:b/>
          <w:bCs w:val="0"/>
          <w:kern w:val="0"/>
          <w:sz w:val="30"/>
          <w:szCs w:val="30"/>
        </w:rPr>
        <w:t>五、</w:t>
      </w:r>
      <w:r>
        <w:rPr>
          <w:rFonts w:hint="eastAsia" w:ascii="仿宋" w:hAnsi="仿宋" w:eastAsia="仿宋" w:cs="仿宋"/>
          <w:b/>
          <w:bCs w:val="0"/>
          <w:sz w:val="30"/>
          <w:szCs w:val="30"/>
        </w:rPr>
        <w:t>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1.预算绩效指标难以明确</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预算绩效管理能否有效实施，最重要的前提之一就是要有一个规范、科学的预算绩效指标。预算绩效指标的确定比较困难。不完全的绩效管理指标会导致预算绩效管理不准确</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rPr>
        <w:t>不能真实反映单位的实际预算管理水平和现状。</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color w:val="000000"/>
          <w:kern w:val="0"/>
          <w:sz w:val="30"/>
          <w:szCs w:val="30"/>
          <w:highlight w:val="none"/>
          <w:lang w:val="en-US" w:eastAsia="zh-CN"/>
        </w:rPr>
      </w:pPr>
      <w:r>
        <w:rPr>
          <w:rFonts w:hint="eastAsia" w:ascii="仿宋" w:hAnsi="仿宋" w:eastAsia="仿宋" w:cs="仿宋"/>
          <w:color w:val="000000"/>
          <w:kern w:val="0"/>
          <w:sz w:val="30"/>
          <w:szCs w:val="30"/>
          <w:highlight w:val="none"/>
          <w:lang w:val="en-US" w:eastAsia="zh-CN"/>
        </w:rPr>
        <w:t>2.预算编制的合理性有待提高。预算编制时的前瞻性不够。预算编制的质量不高，实际资金支出过程中因实际情况发生变化与预算支出经济科目数有时存在偏差，预算编制精准化还有待进一步提高。</w:t>
      </w:r>
    </w:p>
    <w:p>
      <w:pPr>
        <w:widowControl/>
        <w:shd w:val="clear" w:color="auto" w:fill="FFFFFF"/>
        <w:spacing w:line="360" w:lineRule="auto"/>
        <w:ind w:firstLine="602" w:firstLineChars="200"/>
        <w:jc w:val="left"/>
        <w:rPr>
          <w:rFonts w:hint="eastAsia" w:ascii="仿宋" w:hAnsi="仿宋" w:eastAsia="仿宋" w:cs="仿宋"/>
          <w:b/>
          <w:bCs w:val="0"/>
          <w:sz w:val="30"/>
          <w:szCs w:val="30"/>
        </w:rPr>
      </w:pPr>
      <w:r>
        <w:rPr>
          <w:rFonts w:hint="eastAsia" w:ascii="仿宋" w:hAnsi="仿宋" w:eastAsia="仿宋" w:cs="仿宋"/>
          <w:b/>
          <w:bCs w:val="0"/>
          <w:sz w:val="30"/>
          <w:szCs w:val="30"/>
        </w:rPr>
        <w:t>六、几点建议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fill="FFFFFF"/>
        </w:rPr>
        <w:t>1.不断优化预算绩效管理指标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rPr>
          <w:rFonts w:hint="eastAsia" w:ascii="仿宋" w:hAnsi="仿宋" w:eastAsia="仿宋" w:cs="仿宋"/>
          <w:bCs/>
          <w:kern w:val="0"/>
          <w:sz w:val="30"/>
          <w:szCs w:val="30"/>
          <w:lang w:eastAsia="zh-CN"/>
        </w:rPr>
      </w:pPr>
      <w:r>
        <w:rPr>
          <w:rFonts w:hint="eastAsia" w:ascii="仿宋" w:hAnsi="仿宋" w:eastAsia="仿宋" w:cs="仿宋"/>
          <w:bCs/>
          <w:kern w:val="0"/>
          <w:sz w:val="30"/>
          <w:szCs w:val="30"/>
        </w:rPr>
        <w:t>在开展预算绩效管理时，需将当前时期下的预算绩效管理指标设定途径进行深入、全面地分析，科学分析预算编制与执行过程各自相关影响因素，逐渐将预算绩效管理指标的具体要求加以确定。选择以及确定适合自身特点以及实际发展现状的预算绩效管理体系与方案等</w:t>
      </w:r>
      <w:r>
        <w:rPr>
          <w:rFonts w:hint="eastAsia" w:ascii="仿宋" w:hAnsi="仿宋" w:eastAsia="仿宋" w:cs="仿宋"/>
          <w:bCs/>
          <w:kern w:val="0"/>
          <w:sz w:val="30"/>
          <w:szCs w:val="30"/>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rPr>
          <w:rFonts w:hint="eastAsia" w:ascii="仿宋" w:hAnsi="仿宋" w:eastAsia="仿宋" w:cs="仿宋"/>
          <w:i w:val="0"/>
          <w:iCs w:val="0"/>
          <w:caps w:val="0"/>
          <w:color w:val="3E3E3E"/>
          <w:spacing w:val="0"/>
          <w:sz w:val="30"/>
          <w:szCs w:val="30"/>
          <w:shd w:val="clear" w:fill="FFFFFF"/>
          <w:lang w:eastAsia="zh-CN"/>
        </w:rPr>
      </w:pPr>
      <w:r>
        <w:rPr>
          <w:rFonts w:hint="eastAsia" w:ascii="仿宋" w:hAnsi="仿宋" w:eastAsia="仿宋" w:cs="仿宋"/>
          <w:bCs/>
          <w:kern w:val="0"/>
          <w:sz w:val="30"/>
          <w:szCs w:val="30"/>
          <w:lang w:val="en-US" w:eastAsia="zh-CN"/>
        </w:rPr>
        <w:t>2.抓好财务预算管理，细化编制工作，严格执行财务管理制度，充分发挥监督作用。</w:t>
      </w:r>
    </w:p>
    <w:p>
      <w:pPr>
        <w:widowControl/>
        <w:shd w:val="clear" w:color="auto" w:fill="FFFFFF"/>
        <w:spacing w:line="360" w:lineRule="auto"/>
        <w:ind w:firstLine="602" w:firstLineChars="200"/>
        <w:jc w:val="left"/>
        <w:rPr>
          <w:rFonts w:hint="eastAsia" w:ascii="仿宋" w:hAnsi="仿宋" w:eastAsia="仿宋" w:cs="仿宋"/>
          <w:b/>
          <w:bCs w:val="0"/>
          <w:sz w:val="30"/>
          <w:szCs w:val="30"/>
        </w:rPr>
      </w:pPr>
      <w:r>
        <w:rPr>
          <w:rFonts w:hint="eastAsia" w:ascii="仿宋" w:hAnsi="仿宋" w:eastAsia="仿宋" w:cs="仿宋"/>
          <w:b/>
          <w:bCs w:val="0"/>
          <w:sz w:val="30"/>
          <w:szCs w:val="30"/>
        </w:rPr>
        <w:t>七、其他需要说明的问题</w:t>
      </w:r>
    </w:p>
    <w:p>
      <w:pPr>
        <w:widowControl/>
        <w:shd w:val="clear" w:color="auto" w:fill="FFFFFF"/>
        <w:spacing w:line="360" w:lineRule="auto"/>
        <w:ind w:firstLine="600" w:firstLineChars="200"/>
        <w:jc w:val="left"/>
        <w:rPr>
          <w:rFonts w:hint="eastAsia" w:ascii="仿宋" w:hAnsi="仿宋" w:eastAsia="仿宋" w:cs="仿宋"/>
          <w:b w:val="0"/>
          <w:bCs w:val="0"/>
          <w:color w:val="131313"/>
          <w:kern w:val="0"/>
          <w:sz w:val="30"/>
          <w:szCs w:val="30"/>
          <w:lang w:eastAsia="zh-CN"/>
        </w:rPr>
      </w:pPr>
      <w:bookmarkStart w:id="0" w:name="_GoBack"/>
      <w:bookmarkEnd w:id="0"/>
      <w:r>
        <w:rPr>
          <w:rFonts w:hint="eastAsia" w:ascii="仿宋" w:hAnsi="仿宋" w:eastAsia="仿宋" w:cs="仿宋"/>
          <w:b w:val="0"/>
          <w:bCs w:val="0"/>
          <w:sz w:val="30"/>
          <w:szCs w:val="30"/>
          <w:lang w:val="en-US" w:eastAsia="zh-CN"/>
        </w:rPr>
        <w:t>无</w:t>
      </w:r>
      <w:r>
        <w:rPr>
          <w:rFonts w:hint="eastAsia" w:ascii="仿宋" w:hAnsi="仿宋" w:eastAsia="仿宋" w:cs="仿宋"/>
          <w:b w:val="0"/>
          <w:bCs w:val="0"/>
          <w:sz w:val="30"/>
          <w:szCs w:val="30"/>
        </w:rPr>
        <w:t>其他需要说明的问题</w:t>
      </w:r>
      <w:r>
        <w:rPr>
          <w:rFonts w:hint="eastAsia" w:ascii="仿宋" w:hAnsi="仿宋" w:eastAsia="仿宋" w:cs="仿宋"/>
          <w:b w:val="0"/>
          <w:bCs w:val="0"/>
          <w:sz w:val="30"/>
          <w:szCs w:val="30"/>
          <w:lang w:eastAsia="zh-CN"/>
        </w:rPr>
        <w:t>。</w:t>
      </w:r>
    </w:p>
    <w:p>
      <w:pPr>
        <w:spacing w:line="360" w:lineRule="auto"/>
        <w:ind w:firstLine="150" w:firstLineChars="50"/>
        <w:rPr>
          <w:rFonts w:hint="default" w:ascii="仿宋" w:hAnsi="仿宋" w:eastAsia="仿宋" w:cs="仿宋"/>
          <w:sz w:val="30"/>
          <w:szCs w:val="30"/>
          <w:lang w:val="en-US" w:eastAsia="zh-CN"/>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spacing w:line="360" w:lineRule="auto"/>
        <w:ind w:left="5964" w:leftChars="2840" w:firstLine="300" w:firstLineChars="100"/>
        <w:rPr>
          <w:rFonts w:hint="eastAsia" w:ascii="仿宋" w:hAnsi="仿宋" w:eastAsia="仿宋" w:cs="仿宋"/>
          <w:sz w:val="30"/>
          <w:szCs w:val="30"/>
        </w:rPr>
      </w:pPr>
      <w:r>
        <w:rPr>
          <w:rFonts w:hint="eastAsia" w:ascii="仿宋" w:hAnsi="仿宋" w:eastAsia="仿宋" w:cs="仿宋"/>
          <w:sz w:val="30"/>
          <w:szCs w:val="30"/>
        </w:rPr>
        <w:t>耒阳市</w:t>
      </w:r>
      <w:r>
        <w:rPr>
          <w:rFonts w:hint="eastAsia" w:ascii="仿宋" w:hAnsi="仿宋" w:eastAsia="仿宋" w:cs="仿宋"/>
          <w:sz w:val="30"/>
          <w:szCs w:val="30"/>
          <w:lang w:eastAsia="zh-CN"/>
        </w:rPr>
        <w:t>教育局</w:t>
      </w:r>
      <w:r>
        <w:rPr>
          <w:rFonts w:hint="eastAsia" w:ascii="仿宋" w:hAnsi="仿宋" w:eastAsia="仿宋" w:cs="仿宋"/>
          <w:sz w:val="30"/>
          <w:szCs w:val="30"/>
        </w:rPr>
        <w:t>2023年1月31日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NiNDkwMTIyZTMyNDE2NzYyZWIxMzYwMjVlZTcifQ=="/>
  </w:docVars>
  <w:rsids>
    <w:rsidRoot w:val="555D6402"/>
    <w:rsid w:val="000A5231"/>
    <w:rsid w:val="000E05AE"/>
    <w:rsid w:val="0014078E"/>
    <w:rsid w:val="00176C5F"/>
    <w:rsid w:val="00180EBD"/>
    <w:rsid w:val="001813C6"/>
    <w:rsid w:val="001A0492"/>
    <w:rsid w:val="001A4BAA"/>
    <w:rsid w:val="002661C1"/>
    <w:rsid w:val="002D510C"/>
    <w:rsid w:val="002E08D1"/>
    <w:rsid w:val="002E1C89"/>
    <w:rsid w:val="002F7966"/>
    <w:rsid w:val="003C1C37"/>
    <w:rsid w:val="003C6C88"/>
    <w:rsid w:val="00414010"/>
    <w:rsid w:val="00445C1F"/>
    <w:rsid w:val="00460466"/>
    <w:rsid w:val="00473D9F"/>
    <w:rsid w:val="004A7B2F"/>
    <w:rsid w:val="004B39E0"/>
    <w:rsid w:val="004E73A6"/>
    <w:rsid w:val="00530E96"/>
    <w:rsid w:val="0057491C"/>
    <w:rsid w:val="00592242"/>
    <w:rsid w:val="005D4170"/>
    <w:rsid w:val="00693B32"/>
    <w:rsid w:val="006B38B9"/>
    <w:rsid w:val="00713B31"/>
    <w:rsid w:val="00762616"/>
    <w:rsid w:val="0078183A"/>
    <w:rsid w:val="007B15C9"/>
    <w:rsid w:val="007E6940"/>
    <w:rsid w:val="00814E4F"/>
    <w:rsid w:val="008473E2"/>
    <w:rsid w:val="008D79ED"/>
    <w:rsid w:val="00A00178"/>
    <w:rsid w:val="00A22534"/>
    <w:rsid w:val="00AF352C"/>
    <w:rsid w:val="00B2049C"/>
    <w:rsid w:val="00B96A64"/>
    <w:rsid w:val="00C3370E"/>
    <w:rsid w:val="00C43EA6"/>
    <w:rsid w:val="00C71002"/>
    <w:rsid w:val="00CA4495"/>
    <w:rsid w:val="00CB1E0A"/>
    <w:rsid w:val="00D50325"/>
    <w:rsid w:val="00D7544E"/>
    <w:rsid w:val="00EA1140"/>
    <w:rsid w:val="00EF3CC3"/>
    <w:rsid w:val="00F042EA"/>
    <w:rsid w:val="00F15CA9"/>
    <w:rsid w:val="00F85211"/>
    <w:rsid w:val="0285360B"/>
    <w:rsid w:val="0ED42253"/>
    <w:rsid w:val="10012B7E"/>
    <w:rsid w:val="19DC3AAE"/>
    <w:rsid w:val="1ADD5911"/>
    <w:rsid w:val="1B3B48A9"/>
    <w:rsid w:val="1E7276F2"/>
    <w:rsid w:val="237E7398"/>
    <w:rsid w:val="254526AD"/>
    <w:rsid w:val="26E2100C"/>
    <w:rsid w:val="2A83591C"/>
    <w:rsid w:val="2B5811D6"/>
    <w:rsid w:val="2ECB2EFB"/>
    <w:rsid w:val="3C6978B0"/>
    <w:rsid w:val="475E525F"/>
    <w:rsid w:val="483A0D73"/>
    <w:rsid w:val="4C2C2DD4"/>
    <w:rsid w:val="4C3F3084"/>
    <w:rsid w:val="4D0D2958"/>
    <w:rsid w:val="4E9E163B"/>
    <w:rsid w:val="4FAD19FD"/>
    <w:rsid w:val="555D6402"/>
    <w:rsid w:val="56184833"/>
    <w:rsid w:val="5DB76491"/>
    <w:rsid w:val="61B165E2"/>
    <w:rsid w:val="65C14B67"/>
    <w:rsid w:val="65DC76D5"/>
    <w:rsid w:val="68277EB4"/>
    <w:rsid w:val="68723A04"/>
    <w:rsid w:val="6DD5278B"/>
    <w:rsid w:val="6F086BFD"/>
    <w:rsid w:val="70737854"/>
    <w:rsid w:val="71065961"/>
    <w:rsid w:val="7216726B"/>
    <w:rsid w:val="72ED2E0A"/>
    <w:rsid w:val="74E21D58"/>
    <w:rsid w:val="760862C4"/>
    <w:rsid w:val="7D756300"/>
    <w:rsid w:val="7EDA4633"/>
    <w:rsid w:val="7EF3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Body Text Indent 2"/>
    <w:basedOn w:val="1"/>
    <w:qFormat/>
    <w:uiPriority w:val="0"/>
    <w:pPr>
      <w:spacing w:after="120" w:line="480" w:lineRule="auto"/>
      <w:ind w:left="420" w:leftChars="200"/>
    </w:p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1405</Words>
  <Characters>1479</Characters>
  <Lines>13</Lines>
  <Paragraphs>3</Paragraphs>
  <TotalTime>1</TotalTime>
  <ScaleCrop>false</ScaleCrop>
  <LinksUpToDate>false</LinksUpToDate>
  <CharactersWithSpaces>1484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2023-01-27T06:00:00Z</dcterms:created>
  <dc:creator>ASUS-PC</dc:creator>
  <cp:lastModifiedBy>Administrator</cp:lastModifiedBy>
  <dcterms:modified xsi:type="dcterms:W3CDTF">2023-08-30T07:10:31Z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C7B267F429A549C5826391CAC35BC462</vt:lpwstr>
  </property>
</Properties>
</file>